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4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E618F" w:rsidTr="00741880">
        <w:tc>
          <w:tcPr>
            <w:tcW w:w="9288" w:type="dxa"/>
          </w:tcPr>
          <w:p w:rsidR="000E618F" w:rsidRDefault="000E618F" w:rsidP="00741880"/>
          <w:p w:rsidR="000E618F" w:rsidRPr="00C364AE" w:rsidRDefault="000E618F" w:rsidP="00741880">
            <w:pPr>
              <w:jc w:val="right"/>
              <w:rPr>
                <w:b/>
                <w:color w:val="4F81BD" w:themeColor="accent1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364AE">
              <w:rPr>
                <w:b/>
                <w:color w:val="4F81BD" w:themeColor="accent1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PARİS / FRANSA </w:t>
            </w:r>
          </w:p>
          <w:p w:rsidR="000E618F" w:rsidRDefault="000E618F" w:rsidP="00741880">
            <w:pPr>
              <w:jc w:val="right"/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GIDA SEKTÖRÜ YURTDIŞI İŞ GEZİSİ ORGANİZASYONU </w:t>
            </w:r>
          </w:p>
          <w:p w:rsidR="000E618F" w:rsidRPr="003041F0" w:rsidRDefault="00A16E05" w:rsidP="00741880">
            <w:pPr>
              <w:jc w:val="right"/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  <w:r w:rsidR="00D22A1C"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  <w:r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-18</w:t>
            </w:r>
            <w:r w:rsidR="000E618F" w:rsidRPr="0028547B"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EKİM 2016</w:t>
            </w:r>
            <w:r w:rsidR="000E618F" w:rsidRPr="003041F0"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065BEE" w:rsidRDefault="000E618F" w:rsidP="00FE2995">
            <w:pPr>
              <w:jc w:val="center"/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 w:rsidRPr="00BA5952">
              <w:rPr>
                <w:b/>
                <w:sz w:val="28"/>
                <w:szCs w:val="28"/>
              </w:rPr>
              <w:t xml:space="preserve"> </w:t>
            </w:r>
            <w:r w:rsidRPr="00D749C7"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Trakya</w:t>
            </w:r>
            <w:r w:rsidR="00337AAB"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GIDA</w:t>
            </w:r>
            <w:r w:rsidRPr="00D749C7">
              <w:rPr>
                <w:b/>
                <w:color w:val="9BBB59" w:themeColor="accent3"/>
                <w:sz w:val="32"/>
                <w:szCs w:val="3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757EE2"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Firmaları</w:t>
            </w:r>
            <w:r w:rsidR="007E13A3"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için Yurtdışı</w:t>
            </w:r>
            <w:r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0E618F" w:rsidRPr="003B34A0" w:rsidRDefault="00065BEE" w:rsidP="00741880">
            <w:pPr>
              <w:jc w:val="right"/>
              <w:rPr>
                <w:b/>
                <w:color w:val="4F81BD" w:themeColor="accen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65BEE">
              <w:rPr>
                <w:b/>
                <w:color w:val="9BBB59" w:themeColor="accent3"/>
                <w:sz w:val="44"/>
                <w:szCs w:val="44"/>
                <w:highlight w:val="yellow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B2B ETKİNLİĞİ</w:t>
            </w:r>
            <w:r w:rsidR="00FE2995"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ve  </w:t>
            </w:r>
            <w:r>
              <w:rPr>
                <w:b/>
                <w:color w:val="9BBB59" w:themeColor="accent3"/>
                <w:sz w:val="44"/>
                <w:szCs w:val="44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FE2995" w:rsidRPr="0075672C" w:rsidRDefault="007540D3" w:rsidP="00FE2995">
            <w:pPr>
              <w:jc w:val="right"/>
              <w:rPr>
                <w:b/>
                <w:color w:val="4F81BD" w:themeColor="accen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0000FF"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479AAB7B" wp14:editId="13B15B76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-1712595</wp:posOffset>
                  </wp:positionV>
                  <wp:extent cx="1404620" cy="781050"/>
                  <wp:effectExtent l="0" t="0" r="5080" b="0"/>
                  <wp:wrapTight wrapText="bothSides">
                    <wp:wrapPolygon edited="0">
                      <wp:start x="0" y="0"/>
                      <wp:lineTo x="0" y="21073"/>
                      <wp:lineTo x="21385" y="21073"/>
                      <wp:lineTo x="21385" y="0"/>
                      <wp:lineTo x="0" y="0"/>
                    </wp:wrapPolygon>
                  </wp:wrapTight>
                  <wp:docPr id="5" name="Resim 5" descr="http://www.cerkezkoyhaber.com.tr/files/news/19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erkezkoyhaber.com.tr/files/news/1968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6EA" w:rsidRPr="0075672C">
              <w:rPr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1440A7D" wp14:editId="5A53456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-393065</wp:posOffset>
                  </wp:positionV>
                  <wp:extent cx="1002030" cy="558165"/>
                  <wp:effectExtent l="0" t="0" r="7620" b="0"/>
                  <wp:wrapTight wrapText="bothSides">
                    <wp:wrapPolygon edited="0">
                      <wp:start x="0" y="0"/>
                      <wp:lineTo x="0" y="20642"/>
                      <wp:lineTo x="21354" y="20642"/>
                      <wp:lineTo x="21354" y="0"/>
                      <wp:lineTo x="0" y="0"/>
                    </wp:wrapPolygon>
                  </wp:wrapTight>
                  <wp:docPr id="4" name="Resim 4" descr="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995" w:rsidRPr="0075672C">
              <w:rPr>
                <w:b/>
                <w:color w:val="4F81BD" w:themeColor="accent1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ULUSLARARASI GIDA ÜRÜNLERİ VE TEKNOLOJİLERİ FUARI ZİYARETİ</w:t>
            </w:r>
          </w:p>
          <w:p w:rsidR="000E618F" w:rsidRPr="005302EC" w:rsidRDefault="007540D3" w:rsidP="00FE2995">
            <w:pPr>
              <w:jc w:val="right"/>
              <w:rPr>
                <w:b/>
                <w:color w:val="FF0505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563063D" wp14:editId="72F34D1D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-2204720</wp:posOffset>
                  </wp:positionV>
                  <wp:extent cx="1309370" cy="781050"/>
                  <wp:effectExtent l="0" t="0" r="5080" b="0"/>
                  <wp:wrapTight wrapText="bothSides">
                    <wp:wrapPolygon edited="0">
                      <wp:start x="0" y="0"/>
                      <wp:lineTo x="0" y="21073"/>
                      <wp:lineTo x="21370" y="21073"/>
                      <wp:lineTo x="21370" y="0"/>
                      <wp:lineTo x="0" y="0"/>
                    </wp:wrapPolygon>
                  </wp:wrapTight>
                  <wp:docPr id="3" name="Resim 3" descr="C:\Users\scekic\Desktop\Ajans_LOG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ekic\Desktop\Ajans_LOG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618F" w:rsidRPr="005302EC">
              <w:rPr>
                <w:b/>
                <w:color w:val="FF0505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Kayıt için Son Başvuru Tarihi:</w:t>
            </w:r>
            <w:r w:rsidR="000E618F" w:rsidRPr="005302EC">
              <w:rPr>
                <w:b/>
                <w:color w:val="FF0505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="006213C9" w:rsidRPr="005302EC">
              <w:rPr>
                <w:b/>
                <w:color w:val="FF0505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5/08</w:t>
            </w:r>
            <w:r w:rsidR="000E618F" w:rsidRPr="005302EC">
              <w:rPr>
                <w:b/>
                <w:color w:val="FF0505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/2016</w:t>
            </w:r>
            <w:proofErr w:type="gramEnd"/>
          </w:p>
        </w:tc>
      </w:tr>
    </w:tbl>
    <w:p w:rsidR="005410BE" w:rsidRDefault="005410BE" w:rsidP="00E52FCC">
      <w:pPr>
        <w:jc w:val="both"/>
      </w:pPr>
    </w:p>
    <w:p w:rsidR="00D53975" w:rsidRDefault="00CD0E6E" w:rsidP="00E52FCC">
      <w:pPr>
        <w:jc w:val="both"/>
      </w:pPr>
      <w:r>
        <w:t xml:space="preserve">Başta Tekirdağ Ticaret ve Sanayi Odası olmak üzere Trakya Kalkınma Ajansı ve diğer yerel Oda ve Borsaların işbirliğinde, </w:t>
      </w:r>
      <w:r w:rsidR="00E52FCC" w:rsidRPr="00F9652E">
        <w:t>bölgemizin ekonomisine ve firmalarımızın dış pazara açılmalarına katkı sağlamak</w:t>
      </w:r>
      <w:r w:rsidR="003230C5">
        <w:t xml:space="preserve"> amacıyla</w:t>
      </w:r>
      <w:r>
        <w:t xml:space="preserve"> KOSGEB Yurtdışı İş Gezisi desteği kapsamında </w:t>
      </w:r>
      <w:r w:rsidR="00E52FCC" w:rsidRPr="00CD0E6E">
        <w:rPr>
          <w:b/>
        </w:rPr>
        <w:t>1</w:t>
      </w:r>
      <w:r w:rsidR="00D22A1C">
        <w:rPr>
          <w:b/>
        </w:rPr>
        <w:t>5</w:t>
      </w:r>
      <w:r w:rsidR="00E52FCC" w:rsidRPr="00CD0E6E">
        <w:rPr>
          <w:b/>
        </w:rPr>
        <w:t>-</w:t>
      </w:r>
      <w:r w:rsidRPr="00CD0E6E">
        <w:rPr>
          <w:b/>
        </w:rPr>
        <w:t>18</w:t>
      </w:r>
      <w:r w:rsidR="00E52FCC" w:rsidRPr="00CD0E6E">
        <w:rPr>
          <w:b/>
        </w:rPr>
        <w:t xml:space="preserve"> Ekim 2016 tarihleri arasında</w:t>
      </w:r>
      <w:r w:rsidR="00E52FCC">
        <w:t xml:space="preserve"> </w:t>
      </w:r>
      <w:r w:rsidRPr="00CD0E6E">
        <w:rPr>
          <w:b/>
        </w:rPr>
        <w:t>Paris</w:t>
      </w:r>
      <w:r>
        <w:rPr>
          <w:b/>
        </w:rPr>
        <w:t>,</w:t>
      </w:r>
      <w:r w:rsidRPr="00FC7C27">
        <w:rPr>
          <w:b/>
        </w:rPr>
        <w:t xml:space="preserve"> </w:t>
      </w:r>
      <w:r w:rsidR="00E52FCC" w:rsidRPr="00CD0E6E">
        <w:rPr>
          <w:b/>
        </w:rPr>
        <w:t xml:space="preserve">Fransa </w:t>
      </w:r>
      <w:r w:rsidR="00E52FCC" w:rsidRPr="00FC7C27">
        <w:rPr>
          <w:b/>
        </w:rPr>
        <w:t>Yurt Dışı İş Gezisi Etkinliği</w:t>
      </w:r>
      <w:r w:rsidR="00FF192B" w:rsidRPr="00FC7C27">
        <w:rPr>
          <w:b/>
        </w:rPr>
        <w:t>nin</w:t>
      </w:r>
      <w:r>
        <w:t xml:space="preserve"> organizasyonu planlanmıştır</w:t>
      </w:r>
      <w:r w:rsidR="00E52FCC">
        <w:t xml:space="preserve">. </w:t>
      </w:r>
    </w:p>
    <w:p w:rsidR="00077F04" w:rsidRDefault="00D53975" w:rsidP="00E52FCC">
      <w:pPr>
        <w:jc w:val="both"/>
      </w:pPr>
      <w:r>
        <w:t xml:space="preserve">Etkinlik Fransa Gıda sektörü ve gıda teknolojileri firmalarıyla B2B görüşmeleri ve 104 ülkeden 6500 firmanın katılımcı olarak temsil edildiği </w:t>
      </w:r>
      <w:r w:rsidRPr="00D53975">
        <w:rPr>
          <w:b/>
        </w:rPr>
        <w:t>2016</w:t>
      </w:r>
      <w:r>
        <w:t xml:space="preserve"> </w:t>
      </w:r>
      <w:r w:rsidRPr="00D53975">
        <w:rPr>
          <w:b/>
        </w:rPr>
        <w:t xml:space="preserve">SIAL Paris Gıda </w:t>
      </w:r>
      <w:r>
        <w:rPr>
          <w:b/>
        </w:rPr>
        <w:t>Ü</w:t>
      </w:r>
      <w:r w:rsidRPr="00D53975">
        <w:rPr>
          <w:b/>
        </w:rPr>
        <w:t>rünleri ve Teknolojileri</w:t>
      </w:r>
      <w:r w:rsidR="00760522">
        <w:t xml:space="preserve"> fuar</w:t>
      </w:r>
      <w:r>
        <w:t xml:space="preserve"> ziyaretini kapsamaktadır. </w:t>
      </w:r>
    </w:p>
    <w:p w:rsidR="00CD0E6E" w:rsidRDefault="00B324DA" w:rsidP="00E52FCC">
      <w:pPr>
        <w:jc w:val="both"/>
      </w:pPr>
      <w:r>
        <w:t xml:space="preserve">İş Gezisi Gıda, Tarım ve teknolojileri sektörlerini kapsayacak şekilde organize edilecektir. Söz konusu </w:t>
      </w:r>
      <w:proofErr w:type="gramStart"/>
      <w:r>
        <w:t>sektörlerde</w:t>
      </w:r>
      <w:proofErr w:type="gramEnd"/>
      <w:r>
        <w:t xml:space="preserve"> faaliyet göstere KOSGEB veri tabanında kayıtlı ve kaydı güncel olan firma katılımcılarına KOSGEB desteğinden yararlanmaları için Ajans uzmanlarından teknik destek sağlanacaktır. </w:t>
      </w:r>
    </w:p>
    <w:p w:rsidR="00B324DA" w:rsidRPr="006213C9" w:rsidRDefault="00DF47D6" w:rsidP="00E52FCC">
      <w:pPr>
        <w:jc w:val="both"/>
        <w:rPr>
          <w:b/>
          <w:color w:val="FF0000"/>
        </w:rPr>
      </w:pPr>
      <w:r w:rsidRPr="006213C9">
        <w:rPr>
          <w:b/>
          <w:color w:val="FF0000"/>
          <w:highlight w:val="yellow"/>
        </w:rPr>
        <w:t xml:space="preserve">ÖNEMLİ: </w:t>
      </w:r>
      <w:r w:rsidRPr="006213C9">
        <w:rPr>
          <w:b/>
        </w:rPr>
        <w:t xml:space="preserve">KOSGEB Desteğine Başvuru yapabilmek için veri tabanına kayıtlı en az 10 firmanın müracaat etmesi gerekmektedir. </w:t>
      </w:r>
    </w:p>
    <w:p w:rsidR="00933495" w:rsidRPr="00D22A1C" w:rsidRDefault="00933495" w:rsidP="00D22A1C">
      <w:pPr>
        <w:shd w:val="clear" w:color="auto" w:fill="FFFFFF"/>
        <w:rPr>
          <w:rFonts w:ascii="Calibri" w:eastAsia="Times New Roman" w:hAnsi="Calibri"/>
          <w:color w:val="000000"/>
        </w:rPr>
      </w:pPr>
      <w:r>
        <w:t xml:space="preserve">Organizasyona katılım için </w:t>
      </w:r>
      <w:r w:rsidR="00CD70C2">
        <w:rPr>
          <w:b/>
          <w:color w:val="FF0000"/>
        </w:rPr>
        <w:t>s</w:t>
      </w:r>
      <w:r w:rsidR="00695B79">
        <w:rPr>
          <w:b/>
          <w:color w:val="FF0000"/>
        </w:rPr>
        <w:t xml:space="preserve">on başvuru tarihi </w:t>
      </w:r>
      <w:r w:rsidRPr="00BF2901">
        <w:rPr>
          <w:b/>
          <w:color w:val="FF0000"/>
        </w:rPr>
        <w:t>5.0</w:t>
      </w:r>
      <w:r w:rsidR="006213C9">
        <w:rPr>
          <w:b/>
          <w:color w:val="FF0000"/>
        </w:rPr>
        <w:t>8</w:t>
      </w:r>
      <w:r w:rsidRPr="00BF2901">
        <w:rPr>
          <w:b/>
          <w:color w:val="FF0000"/>
        </w:rPr>
        <w:t>.2016’dır.</w:t>
      </w:r>
      <w:r w:rsidR="001E62A8">
        <w:rPr>
          <w:b/>
          <w:color w:val="FF0000"/>
        </w:rPr>
        <w:t xml:space="preserve"> </w:t>
      </w:r>
      <w:hyperlink r:id="rId10" w:tooltip="http://anket.trakyaka.org.tr/parisgida&#10;Ctrl+Bağlantıyı izlemek için tıklayın veya dokunun" w:history="1">
        <w:r w:rsidR="00D22A1C">
          <w:rPr>
            <w:rStyle w:val="Kpr"/>
            <w:rFonts w:ascii="Calibri" w:eastAsia="Times New Roman" w:hAnsi="Calibri"/>
          </w:rPr>
          <w:t>http://anket.trakyaka.org.tr/parisgida</w:t>
        </w:r>
      </w:hyperlink>
    </w:p>
    <w:tbl>
      <w:tblPr>
        <w:tblStyle w:val="TabloKlavuzu"/>
        <w:tblW w:w="9498" w:type="dxa"/>
        <w:jc w:val="center"/>
        <w:tblInd w:w="-459" w:type="dxa"/>
        <w:tblLook w:val="04A0" w:firstRow="1" w:lastRow="0" w:firstColumn="1" w:lastColumn="0" w:noHBand="0" w:noVBand="1"/>
      </w:tblPr>
      <w:tblGrid>
        <w:gridCol w:w="3112"/>
        <w:gridCol w:w="6386"/>
      </w:tblGrid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Etkinlik Adı</w:t>
            </w:r>
          </w:p>
        </w:tc>
        <w:tc>
          <w:tcPr>
            <w:tcW w:w="6386" w:type="dxa"/>
          </w:tcPr>
          <w:p w:rsidR="000207BA" w:rsidRDefault="000207BA" w:rsidP="00741880">
            <w:pPr>
              <w:rPr>
                <w:b/>
              </w:rPr>
            </w:pPr>
            <w:r w:rsidRPr="000207BA">
              <w:rPr>
                <w:b/>
              </w:rPr>
              <w:t xml:space="preserve">Paris, Fransa Yurt Dışı İş Gezisi </w:t>
            </w:r>
          </w:p>
          <w:p w:rsidR="000207BA" w:rsidRPr="000207BA" w:rsidRDefault="000207BA" w:rsidP="00741880">
            <w:pPr>
              <w:rPr>
                <w:b/>
              </w:rPr>
            </w:pP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Tarih</w:t>
            </w:r>
          </w:p>
        </w:tc>
        <w:tc>
          <w:tcPr>
            <w:tcW w:w="6386" w:type="dxa"/>
          </w:tcPr>
          <w:p w:rsidR="000207BA" w:rsidRDefault="00A16E05" w:rsidP="00741880">
            <w:r>
              <w:t>1</w:t>
            </w:r>
            <w:r w:rsidR="00D22A1C">
              <w:t>5</w:t>
            </w:r>
            <w:r>
              <w:t>-18</w:t>
            </w:r>
            <w:r w:rsidR="000207BA">
              <w:t xml:space="preserve"> Ekim 2016 / </w:t>
            </w:r>
            <w:r w:rsidR="00D22A1C">
              <w:t>4</w:t>
            </w:r>
            <w:r w:rsidR="000207BA">
              <w:t xml:space="preserve"> gün – </w:t>
            </w:r>
            <w:r w:rsidR="00D22A1C">
              <w:t>3</w:t>
            </w:r>
            <w:r w:rsidR="000207BA">
              <w:t xml:space="preserve"> gece</w:t>
            </w:r>
          </w:p>
          <w:p w:rsidR="000207BA" w:rsidRDefault="000207BA" w:rsidP="00741880"/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Sektörler</w:t>
            </w:r>
          </w:p>
        </w:tc>
        <w:tc>
          <w:tcPr>
            <w:tcW w:w="6386" w:type="dxa"/>
          </w:tcPr>
          <w:p w:rsidR="000207BA" w:rsidRDefault="000207BA" w:rsidP="000207BA">
            <w:pPr>
              <w:pStyle w:val="ListeParagraf"/>
              <w:numPr>
                <w:ilvl w:val="0"/>
                <w:numId w:val="1"/>
              </w:numPr>
            </w:pPr>
            <w:r>
              <w:t>Gıda</w:t>
            </w:r>
            <w:r w:rsidR="00AC2510">
              <w:t xml:space="preserve"> Ürünlerinin İmalatı</w:t>
            </w:r>
          </w:p>
          <w:p w:rsidR="008C6A94" w:rsidRDefault="008C6A94" w:rsidP="000207BA">
            <w:pPr>
              <w:pStyle w:val="ListeParagraf"/>
              <w:numPr>
                <w:ilvl w:val="0"/>
                <w:numId w:val="1"/>
              </w:numPr>
            </w:pPr>
            <w:r>
              <w:t>Gıda Teknolojileri</w:t>
            </w:r>
            <w:r w:rsidR="00D76F0A">
              <w:t xml:space="preserve"> / Makine Ekipman İmalatı</w:t>
            </w:r>
          </w:p>
          <w:p w:rsidR="008C6A94" w:rsidRDefault="008C6A94" w:rsidP="000207BA">
            <w:pPr>
              <w:pStyle w:val="ListeParagraf"/>
              <w:numPr>
                <w:ilvl w:val="0"/>
                <w:numId w:val="1"/>
              </w:numPr>
            </w:pPr>
            <w:r>
              <w:t>Perakende ve Toptan Ticaret</w:t>
            </w:r>
          </w:p>
          <w:p w:rsidR="007B520C" w:rsidRDefault="00D76F0A" w:rsidP="00D76F0A">
            <w:pPr>
              <w:pStyle w:val="ListeParagraf"/>
              <w:numPr>
                <w:ilvl w:val="0"/>
                <w:numId w:val="1"/>
              </w:numPr>
            </w:pPr>
            <w:r>
              <w:t>Yiyecek ve İçecek Hizmetleri</w:t>
            </w:r>
          </w:p>
          <w:p w:rsidR="003B6BA5" w:rsidRDefault="003B6BA5" w:rsidP="003B6BA5">
            <w:pPr>
              <w:pStyle w:val="ListeParagraf"/>
              <w:ind w:left="360"/>
            </w:pP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Etkinlikler</w:t>
            </w:r>
          </w:p>
        </w:tc>
        <w:tc>
          <w:tcPr>
            <w:tcW w:w="6386" w:type="dxa"/>
          </w:tcPr>
          <w:p w:rsidR="001D6E21" w:rsidRDefault="000207BA" w:rsidP="001D6E21">
            <w:pPr>
              <w:pStyle w:val="ListeParagraf"/>
              <w:numPr>
                <w:ilvl w:val="0"/>
                <w:numId w:val="1"/>
              </w:numPr>
            </w:pPr>
            <w:r>
              <w:t>Meslek Kuruluşları Üye Firmaları ile B2B Görüşmeler</w:t>
            </w:r>
            <w:r w:rsidR="0043494F">
              <w:t>i</w:t>
            </w:r>
          </w:p>
          <w:p w:rsidR="001D6E21" w:rsidRDefault="003B6BA5" w:rsidP="003B6BA5">
            <w:pPr>
              <w:pStyle w:val="ListeParagraf"/>
              <w:numPr>
                <w:ilvl w:val="0"/>
                <w:numId w:val="1"/>
              </w:numPr>
            </w:pPr>
            <w:r>
              <w:t>SIAL Paris Gıda Fuarı Ziyareti</w:t>
            </w:r>
            <w:r w:rsidR="001D6E21" w:rsidRPr="001D6E21">
              <w:t xml:space="preserve"> </w:t>
            </w:r>
          </w:p>
          <w:p w:rsidR="003B6BA5" w:rsidRDefault="003B6BA5" w:rsidP="003B6BA5">
            <w:pPr>
              <w:pStyle w:val="ListeParagraf"/>
              <w:ind w:left="360"/>
            </w:pP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Destek Verilecek Kalemler</w:t>
            </w:r>
          </w:p>
        </w:tc>
        <w:tc>
          <w:tcPr>
            <w:tcW w:w="6386" w:type="dxa"/>
          </w:tcPr>
          <w:p w:rsidR="000207BA" w:rsidRDefault="000207BA" w:rsidP="000207BA">
            <w:pPr>
              <w:pStyle w:val="ListeParagraf"/>
              <w:numPr>
                <w:ilvl w:val="0"/>
                <w:numId w:val="2"/>
              </w:numPr>
            </w:pPr>
            <w:r>
              <w:t>Konaklama</w:t>
            </w:r>
          </w:p>
          <w:p w:rsidR="000207BA" w:rsidRDefault="000207BA" w:rsidP="000207BA">
            <w:pPr>
              <w:pStyle w:val="ListeParagraf"/>
              <w:numPr>
                <w:ilvl w:val="0"/>
                <w:numId w:val="2"/>
              </w:numPr>
            </w:pPr>
            <w:r>
              <w:t>Ulaşım</w:t>
            </w:r>
          </w:p>
          <w:p w:rsidR="000207BA" w:rsidRDefault="000207BA" w:rsidP="000207BA">
            <w:pPr>
              <w:pStyle w:val="ListeParagraf"/>
              <w:numPr>
                <w:ilvl w:val="0"/>
                <w:numId w:val="2"/>
              </w:numPr>
            </w:pPr>
            <w:r>
              <w:t>Tercüme, rehberlik, fuar giriş ücreti, toplantı/organizasyon giderleri</w:t>
            </w:r>
          </w:p>
          <w:p w:rsidR="003B6BA5" w:rsidRDefault="003B6BA5" w:rsidP="003B6BA5">
            <w:pPr>
              <w:pStyle w:val="ListeParagraf"/>
              <w:ind w:left="360"/>
            </w:pP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Destek Oranı</w:t>
            </w:r>
          </w:p>
        </w:tc>
        <w:tc>
          <w:tcPr>
            <w:tcW w:w="6386" w:type="dxa"/>
          </w:tcPr>
          <w:p w:rsidR="000207BA" w:rsidRDefault="000207BA" w:rsidP="00741880">
            <w:r>
              <w:t>%60</w:t>
            </w: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Destek Miktarı</w:t>
            </w:r>
          </w:p>
        </w:tc>
        <w:tc>
          <w:tcPr>
            <w:tcW w:w="6386" w:type="dxa"/>
          </w:tcPr>
          <w:p w:rsidR="000207BA" w:rsidRDefault="000207BA" w:rsidP="00741880">
            <w:r>
              <w:t>3.000,00 TL</w:t>
            </w:r>
          </w:p>
        </w:tc>
      </w:tr>
      <w:tr w:rsidR="000207BA" w:rsidTr="004B49F6">
        <w:trPr>
          <w:jc w:val="center"/>
        </w:trPr>
        <w:tc>
          <w:tcPr>
            <w:tcW w:w="3112" w:type="dxa"/>
          </w:tcPr>
          <w:p w:rsidR="000207BA" w:rsidRDefault="000207BA" w:rsidP="00741880">
            <w:r>
              <w:t>Yaklaşık Maliyet</w:t>
            </w:r>
          </w:p>
        </w:tc>
        <w:tc>
          <w:tcPr>
            <w:tcW w:w="6386" w:type="dxa"/>
          </w:tcPr>
          <w:p w:rsidR="000207BA" w:rsidRDefault="000207BA" w:rsidP="00741880">
            <w:r>
              <w:t xml:space="preserve">Kişi sayısı belirlendikten ve program organize edildikten sonra açıklanacaktır ancak; </w:t>
            </w:r>
            <w:r w:rsidR="004D223B">
              <w:rPr>
                <w:b/>
              </w:rPr>
              <w:t>4</w:t>
            </w:r>
            <w:bookmarkStart w:id="0" w:name="_GoBack"/>
            <w:bookmarkEnd w:id="0"/>
            <w:r w:rsidRPr="00113B34">
              <w:rPr>
                <w:b/>
              </w:rPr>
              <w:t>000 TL’yi</w:t>
            </w:r>
            <w:r>
              <w:t xml:space="preserve"> geçmeyecek şekilde olması planlanmaktadır. </w:t>
            </w:r>
          </w:p>
          <w:p w:rsidR="003B6BA5" w:rsidRDefault="003B6BA5" w:rsidP="00741880"/>
        </w:tc>
      </w:tr>
      <w:tr w:rsidR="00C60981" w:rsidTr="004B49F6">
        <w:trPr>
          <w:jc w:val="center"/>
        </w:trPr>
        <w:tc>
          <w:tcPr>
            <w:tcW w:w="3112" w:type="dxa"/>
          </w:tcPr>
          <w:p w:rsidR="00C60981" w:rsidRDefault="00945312" w:rsidP="00741880">
            <w:r>
              <w:lastRenderedPageBreak/>
              <w:t xml:space="preserve">Ajans tarafından katılımcılara Ücretsiz Sağlanacak Hizmetler: </w:t>
            </w:r>
          </w:p>
        </w:tc>
        <w:tc>
          <w:tcPr>
            <w:tcW w:w="6386" w:type="dxa"/>
          </w:tcPr>
          <w:p w:rsidR="00945312" w:rsidRDefault="00945312" w:rsidP="00945312">
            <w:r>
              <w:t xml:space="preserve">Trakya / İstanbul/ Trakya Havaalanı Transferi </w:t>
            </w:r>
          </w:p>
          <w:p w:rsidR="00945312" w:rsidRDefault="00945312" w:rsidP="00945312">
            <w:r>
              <w:t xml:space="preserve">Paris Havaalanı / Otel / Fuar alanı transferi </w:t>
            </w:r>
          </w:p>
          <w:p w:rsidR="00945312" w:rsidRDefault="00945312" w:rsidP="00945312">
            <w:r>
              <w:t xml:space="preserve">Fuar alanında Tercümanlık Desteği </w:t>
            </w:r>
          </w:p>
          <w:p w:rsidR="00945312" w:rsidRDefault="00945312" w:rsidP="00945312">
            <w:r>
              <w:t xml:space="preserve">B2B görüşmelerinde teknik destek </w:t>
            </w:r>
          </w:p>
          <w:p w:rsidR="00C60981" w:rsidRDefault="00945312" w:rsidP="00945312">
            <w:r>
              <w:t>KOSGEB Desteği için Müracaat İşlemleri Destek Sağlanması</w:t>
            </w:r>
          </w:p>
        </w:tc>
      </w:tr>
    </w:tbl>
    <w:p w:rsidR="008749E9" w:rsidRDefault="008749E9" w:rsidP="008749E9"/>
    <w:p w:rsidR="00353DEB" w:rsidRDefault="008749E9" w:rsidP="00F07A20">
      <w:pPr>
        <w:jc w:val="both"/>
      </w:pPr>
      <w:r>
        <w:t xml:space="preserve">NOT: Organizasyonun KOSGEB Yurtdışı İş Gezisi Desteğinden yararlanması konusunda </w:t>
      </w:r>
      <w:r w:rsidR="0018033B">
        <w:t xml:space="preserve">Tekirdağ Ticaret ve Sanayi Odasının önderliğinde ve Ajansımızın Koordinasyonunda tüm Oda ve Borsalarla </w:t>
      </w:r>
      <w:r>
        <w:t xml:space="preserve">çalışmalarımız devam etmektedir. </w:t>
      </w:r>
    </w:p>
    <w:p w:rsidR="00D879DD" w:rsidRPr="00477C7A" w:rsidRDefault="00D879DD" w:rsidP="00D879DD">
      <w:pPr>
        <w:spacing w:after="0"/>
        <w:jc w:val="center"/>
        <w:rPr>
          <w:b/>
        </w:rPr>
      </w:pPr>
      <w:r w:rsidRPr="00477C7A">
        <w:rPr>
          <w:b/>
        </w:rPr>
        <w:t>Detaylı bilgi için:</w:t>
      </w:r>
    </w:p>
    <w:p w:rsidR="00D879DD" w:rsidRPr="002479E8" w:rsidRDefault="00D879DD" w:rsidP="00D879DD">
      <w:pPr>
        <w:spacing w:after="0"/>
        <w:jc w:val="center"/>
      </w:pPr>
      <w:r w:rsidRPr="002479E8">
        <w:t xml:space="preserve">Tekirdağ Yatırım Destek Ofisi / Melike ÖZBİNEK / </w:t>
      </w:r>
      <w:r w:rsidRPr="00133A41">
        <w:rPr>
          <w:b/>
        </w:rPr>
        <w:t>0850 450 09 59 - 158</w:t>
      </w:r>
    </w:p>
    <w:p w:rsidR="00D879DD" w:rsidRDefault="00D879DD" w:rsidP="00D879DD">
      <w:pPr>
        <w:spacing w:after="0"/>
        <w:jc w:val="center"/>
      </w:pPr>
      <w:r w:rsidRPr="002479E8">
        <w:t xml:space="preserve">Kırklareli Yatırım Destek Ofisi /Şenay ÇEKİÇ / </w:t>
      </w:r>
      <w:r w:rsidRPr="00133A41">
        <w:rPr>
          <w:b/>
        </w:rPr>
        <w:t>0288 214 25 25</w:t>
      </w:r>
    </w:p>
    <w:p w:rsidR="004B49F6" w:rsidRDefault="00D879DD" w:rsidP="004B49F6">
      <w:pPr>
        <w:spacing w:after="0"/>
        <w:jc w:val="center"/>
        <w:rPr>
          <w:b/>
        </w:rPr>
      </w:pPr>
      <w:r>
        <w:t xml:space="preserve">Edirne yatırım Destek Ofisi/ Mustafa TÜRKARSLAN/ </w:t>
      </w:r>
      <w:r w:rsidRPr="00133A41">
        <w:rPr>
          <w:b/>
        </w:rPr>
        <w:t>0284 225 10 03</w:t>
      </w:r>
    </w:p>
    <w:sectPr w:rsidR="004B49F6" w:rsidSect="00430EC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7036"/>
    <w:multiLevelType w:val="hybridMultilevel"/>
    <w:tmpl w:val="A4E0BD1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360AF"/>
    <w:multiLevelType w:val="hybridMultilevel"/>
    <w:tmpl w:val="B75CBA6A"/>
    <w:lvl w:ilvl="0" w:tplc="7296501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FC"/>
    <w:rsid w:val="000121EF"/>
    <w:rsid w:val="00016389"/>
    <w:rsid w:val="00016D8E"/>
    <w:rsid w:val="000207BA"/>
    <w:rsid w:val="000578C2"/>
    <w:rsid w:val="00061BC9"/>
    <w:rsid w:val="00065BEE"/>
    <w:rsid w:val="00077F04"/>
    <w:rsid w:val="00092CDE"/>
    <w:rsid w:val="000E618F"/>
    <w:rsid w:val="00113503"/>
    <w:rsid w:val="0018033B"/>
    <w:rsid w:val="001B42F7"/>
    <w:rsid w:val="001D6E21"/>
    <w:rsid w:val="001E013B"/>
    <w:rsid w:val="001E62A8"/>
    <w:rsid w:val="0021112C"/>
    <w:rsid w:val="00244C83"/>
    <w:rsid w:val="00254444"/>
    <w:rsid w:val="003230C5"/>
    <w:rsid w:val="00337AAB"/>
    <w:rsid w:val="00353DEB"/>
    <w:rsid w:val="00366748"/>
    <w:rsid w:val="003B6BA5"/>
    <w:rsid w:val="003D64BF"/>
    <w:rsid w:val="00430EC7"/>
    <w:rsid w:val="0043494F"/>
    <w:rsid w:val="00464225"/>
    <w:rsid w:val="004A1AB9"/>
    <w:rsid w:val="004B49F6"/>
    <w:rsid w:val="004D223B"/>
    <w:rsid w:val="00526EED"/>
    <w:rsid w:val="005302EC"/>
    <w:rsid w:val="005410BE"/>
    <w:rsid w:val="00567851"/>
    <w:rsid w:val="005714C1"/>
    <w:rsid w:val="005D47BE"/>
    <w:rsid w:val="005E3701"/>
    <w:rsid w:val="006213C9"/>
    <w:rsid w:val="006510C8"/>
    <w:rsid w:val="0067219C"/>
    <w:rsid w:val="00694642"/>
    <w:rsid w:val="00695773"/>
    <w:rsid w:val="00695B79"/>
    <w:rsid w:val="006B3F9F"/>
    <w:rsid w:val="007176EA"/>
    <w:rsid w:val="007312FC"/>
    <w:rsid w:val="007540D3"/>
    <w:rsid w:val="0075672C"/>
    <w:rsid w:val="00760522"/>
    <w:rsid w:val="007A102F"/>
    <w:rsid w:val="007B520C"/>
    <w:rsid w:val="007E13A3"/>
    <w:rsid w:val="007F4DC0"/>
    <w:rsid w:val="008749E9"/>
    <w:rsid w:val="008844D4"/>
    <w:rsid w:val="008C6A94"/>
    <w:rsid w:val="00933495"/>
    <w:rsid w:val="00945312"/>
    <w:rsid w:val="00974D39"/>
    <w:rsid w:val="00A16E05"/>
    <w:rsid w:val="00A23A1D"/>
    <w:rsid w:val="00A2576E"/>
    <w:rsid w:val="00A3535D"/>
    <w:rsid w:val="00AC2510"/>
    <w:rsid w:val="00AD5AFE"/>
    <w:rsid w:val="00AE4834"/>
    <w:rsid w:val="00B02EC7"/>
    <w:rsid w:val="00B054AA"/>
    <w:rsid w:val="00B324DA"/>
    <w:rsid w:val="00BA2E69"/>
    <w:rsid w:val="00BA6F2F"/>
    <w:rsid w:val="00C60981"/>
    <w:rsid w:val="00CD0E6E"/>
    <w:rsid w:val="00CD70C2"/>
    <w:rsid w:val="00CE1B43"/>
    <w:rsid w:val="00CF07B6"/>
    <w:rsid w:val="00D0148B"/>
    <w:rsid w:val="00D0616A"/>
    <w:rsid w:val="00D22A1C"/>
    <w:rsid w:val="00D53975"/>
    <w:rsid w:val="00D76F0A"/>
    <w:rsid w:val="00D879DD"/>
    <w:rsid w:val="00DF47D6"/>
    <w:rsid w:val="00E01154"/>
    <w:rsid w:val="00E16271"/>
    <w:rsid w:val="00E52FCC"/>
    <w:rsid w:val="00E558D7"/>
    <w:rsid w:val="00E8266C"/>
    <w:rsid w:val="00E879F3"/>
    <w:rsid w:val="00EB78C5"/>
    <w:rsid w:val="00EE542E"/>
    <w:rsid w:val="00EF6428"/>
    <w:rsid w:val="00F07A20"/>
    <w:rsid w:val="00F44A48"/>
    <w:rsid w:val="00F5568D"/>
    <w:rsid w:val="00FB1BFA"/>
    <w:rsid w:val="00FC7C27"/>
    <w:rsid w:val="00FE2995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07BA"/>
    <w:pPr>
      <w:spacing w:after="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0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22A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2C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1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07BA"/>
    <w:pPr>
      <w:spacing w:after="0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0C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D22A1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2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tr/url?sa=i&amp;rct=j&amp;q=&amp;esrc=s&amp;source=images&amp;cd=&amp;cad=rja&amp;uact=8&amp;ved=0ahUKEwiI7ISvo_LNAhWFWRoKHUnMDPIQjRwIBw&amp;url=http://www.cerkezkoyhaber.com.tr/haber/19682/tekirdag-tso-secimleri-12-mayista-yapilacak.html&amp;psig=AFQjCNFkRDQoeXfnonNQBFvXgr9zu7NL9g&amp;ust=14685623905354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nket.trakyaka.org.tr/parisgi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Şenay Çekiç</dc:creator>
  <cp:lastModifiedBy>Şenay Çekiç</cp:lastModifiedBy>
  <cp:revision>5</cp:revision>
  <dcterms:created xsi:type="dcterms:W3CDTF">2016-07-25T07:26:00Z</dcterms:created>
  <dcterms:modified xsi:type="dcterms:W3CDTF">2016-07-25T07:37:00Z</dcterms:modified>
</cp:coreProperties>
</file>