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07FB" w14:textId="77777777" w:rsidR="00017CA7" w:rsidRDefault="00F8010C" w:rsidP="00017CA7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8"/>
          <w:szCs w:val="18"/>
          <w:shd w:val="clear" w:color="auto" w:fill="E6F1F5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E6F1F5"/>
        </w:rPr>
        <w:t>Gerçek Kişi (Şahıs Firması) Ticari İşletmenin Anonim Şirket Türüne Dönüştürülmesi Ne Esas Sözleşmenin “Kuruluş İle Sermaye Ve Pay Senetlerinin Türü” Başlıklı Maddelerine İlişkin Örnek</w:t>
      </w:r>
    </w:p>
    <w:p w14:paraId="6BD72610" w14:textId="77777777" w:rsidR="00017CA7" w:rsidRDefault="00017CA7" w:rsidP="00017CA7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8"/>
          <w:szCs w:val="18"/>
          <w:shd w:val="clear" w:color="auto" w:fill="E6F1F5"/>
        </w:rPr>
      </w:pPr>
    </w:p>
    <w:p w14:paraId="37DC13A6" w14:textId="77777777" w:rsidR="00017CA7" w:rsidRDefault="00017CA7" w:rsidP="00017CA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</w:pPr>
    </w:p>
    <w:p w14:paraId="10EA8712" w14:textId="77777777" w:rsidR="00017CA7" w:rsidRDefault="00017CA7" w:rsidP="00017CA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</w:pPr>
    </w:p>
    <w:p w14:paraId="104C871F" w14:textId="77777777" w:rsidR="00017CA7" w:rsidRPr="00017CA7" w:rsidRDefault="00017CA7" w:rsidP="00017C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017CA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Kuruluş</w:t>
      </w:r>
    </w:p>
    <w:p w14:paraId="62E871F9" w14:textId="77777777" w:rsidR="00017CA7" w:rsidRPr="00017CA7" w:rsidRDefault="00017CA7" w:rsidP="00017C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017CA7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tr-TR"/>
        </w:rPr>
        <w:t>Madde 1</w:t>
      </w:r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....................... Ticaret Sicil Müdürlüğünün ........... </w:t>
      </w:r>
      <w:proofErr w:type="gramStart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sicil</w:t>
      </w:r>
      <w:proofErr w:type="gramEnd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no ile kayıtlı ........................... Ticari işletmesi Ticaret Sicil Yönetmeliğinin 134. maddesi ve Türk Ticaret Kanununun 182 ila 193 üncü maddelerine göre tür değiştirmesi suretiyle; aşağıda, adları, soyadları, yerleşim yerleri ve uyrukları yazılı kurucular arasında bir anonim şirket kurulmuştur.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3129"/>
        <w:gridCol w:w="1698"/>
        <w:gridCol w:w="2861"/>
      </w:tblGrid>
      <w:tr w:rsidR="00017CA7" w:rsidRPr="00017CA7" w14:paraId="0206C5A5" w14:textId="77777777" w:rsidTr="00017CA7">
        <w:trPr>
          <w:tblCellSpacing w:w="0" w:type="dxa"/>
        </w:trPr>
        <w:tc>
          <w:tcPr>
            <w:tcW w:w="6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6942C4" w14:textId="77777777" w:rsidR="00017CA7" w:rsidRPr="00017CA7" w:rsidRDefault="00017CA7" w:rsidP="00017C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017CA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Sıra no</w:t>
            </w:r>
          </w:p>
          <w:p w14:paraId="0332FC80" w14:textId="77777777" w:rsidR="00017CA7" w:rsidRPr="00017CA7" w:rsidRDefault="00017CA7" w:rsidP="00017C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017CA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  <w:p w14:paraId="560D5CD1" w14:textId="77777777" w:rsidR="00017CA7" w:rsidRPr="00017CA7" w:rsidRDefault="00017CA7" w:rsidP="00017C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017CA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14:paraId="59AE9F1C" w14:textId="77777777" w:rsidR="00017CA7" w:rsidRPr="00017CA7" w:rsidRDefault="00017CA7" w:rsidP="00017C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17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1AD635" w14:textId="77777777" w:rsidR="00017CA7" w:rsidRPr="00017CA7" w:rsidRDefault="00017CA7" w:rsidP="00017C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017CA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Kurucunun Adı ve Soyadı</w:t>
            </w:r>
          </w:p>
          <w:p w14:paraId="6F986B58" w14:textId="77777777" w:rsidR="00017CA7" w:rsidRPr="00017CA7" w:rsidRDefault="00017CA7" w:rsidP="00017C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017CA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……………………………</w:t>
            </w:r>
          </w:p>
        </w:tc>
        <w:tc>
          <w:tcPr>
            <w:tcW w:w="9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5B02BC" w14:textId="77777777" w:rsidR="00017CA7" w:rsidRPr="00017CA7" w:rsidRDefault="00017CA7" w:rsidP="00017C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017CA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Yerleşim Yeri</w:t>
            </w:r>
          </w:p>
          <w:p w14:paraId="4F84B233" w14:textId="77777777" w:rsidR="00017CA7" w:rsidRPr="00017CA7" w:rsidRDefault="00017CA7" w:rsidP="00017C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017CA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……………..</w:t>
            </w:r>
          </w:p>
          <w:p w14:paraId="30B52871" w14:textId="77777777" w:rsidR="00017CA7" w:rsidRPr="00017CA7" w:rsidRDefault="00017CA7" w:rsidP="00017C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017CA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DD4FB1" w14:textId="77777777" w:rsidR="00017CA7" w:rsidRPr="00017CA7" w:rsidRDefault="00017CA7" w:rsidP="00017C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017CA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Uyruğu </w:t>
            </w:r>
            <w:r w:rsidRPr="00017CA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   </w:t>
            </w:r>
            <w:r w:rsidRPr="00017CA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T.C. Kimlik No</w:t>
            </w:r>
          </w:p>
          <w:p w14:paraId="35470E92" w14:textId="77777777" w:rsidR="00017CA7" w:rsidRPr="00017CA7" w:rsidRDefault="00017CA7" w:rsidP="00017C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017CA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……….    ………………</w:t>
            </w:r>
          </w:p>
        </w:tc>
      </w:tr>
    </w:tbl>
    <w:p w14:paraId="58D8ECCF" w14:textId="77777777" w:rsidR="00017CA7" w:rsidRPr="00017CA7" w:rsidRDefault="00017CA7" w:rsidP="00017C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017CA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Sermaye ve Pay Senetlerinin Türü</w:t>
      </w:r>
    </w:p>
    <w:p w14:paraId="15019EF1" w14:textId="77777777" w:rsidR="00017CA7" w:rsidRPr="00017CA7" w:rsidRDefault="00017CA7" w:rsidP="00017C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017CA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6-</w:t>
      </w:r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Şirketin sermayesi ..................................... Türk Lirası değerindedir.  Bu sermaye, her biri ............................</w:t>
      </w:r>
      <w:proofErr w:type="gramStart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Kuruş</w:t>
      </w:r>
      <w:proofErr w:type="gramEnd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/Türk Lirası değerinde ....................  </w:t>
      </w:r>
      <w:proofErr w:type="gramStart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paya</w:t>
      </w:r>
      <w:proofErr w:type="gramEnd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ayrılmıştır.</w:t>
      </w:r>
    </w:p>
    <w:p w14:paraId="7A3B3094" w14:textId="77777777" w:rsidR="00017CA7" w:rsidRPr="00017CA7" w:rsidRDefault="00017CA7" w:rsidP="00017C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Bundan ................... </w:t>
      </w:r>
      <w:proofErr w:type="gramStart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paya</w:t>
      </w:r>
      <w:proofErr w:type="gramEnd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karşılık ........................ Türk Lirası, ...................................</w:t>
      </w:r>
    </w:p>
    <w:p w14:paraId="4BC3A456" w14:textId="77777777" w:rsidR="00017CA7" w:rsidRPr="00017CA7" w:rsidRDefault="00017CA7" w:rsidP="00017C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Bundan ................... Paya karşılık ........................ Türk </w:t>
      </w:r>
      <w:proofErr w:type="gramStart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Lirası</w:t>
      </w:r>
      <w:proofErr w:type="gramEnd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, ...................................</w:t>
      </w:r>
    </w:p>
    <w:p w14:paraId="2B8459C6" w14:textId="77777777" w:rsidR="00017CA7" w:rsidRPr="00017CA7" w:rsidRDefault="00017CA7" w:rsidP="00017C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Bundan ................... Paya karşılık ........................ Türk </w:t>
      </w:r>
      <w:proofErr w:type="gramStart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Lirası</w:t>
      </w:r>
      <w:proofErr w:type="gramEnd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, ...................................</w:t>
      </w:r>
    </w:p>
    <w:p w14:paraId="0F74D54D" w14:textId="77777777" w:rsidR="00017CA7" w:rsidRPr="00017CA7" w:rsidRDefault="00017CA7" w:rsidP="00017C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Sermayenin tamamı T.S.Y. 134 ve Türk Ticaret </w:t>
      </w:r>
      <w:proofErr w:type="gramStart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Kanununun  182</w:t>
      </w:r>
      <w:proofErr w:type="gramEnd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ila 193 üncü maddelerine göre tür değiştiren …………………………………..Ticari işletmenin   özvarlığından karşılanmıştır.</w:t>
      </w:r>
    </w:p>
    <w:p w14:paraId="1027B2AF" w14:textId="77777777" w:rsidR="00017CA7" w:rsidRPr="00017CA7" w:rsidRDefault="00017CA7" w:rsidP="00017C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Hisse </w:t>
      </w:r>
      <w:proofErr w:type="gramStart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senetleri  ...............</w:t>
      </w:r>
      <w:proofErr w:type="gramEnd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 </w:t>
      </w:r>
      <w:proofErr w:type="gramStart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yazılıdır</w:t>
      </w:r>
      <w:proofErr w:type="gramEnd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</w:t>
      </w:r>
    </w:p>
    <w:p w14:paraId="5DFE9088" w14:textId="77777777" w:rsidR="00017CA7" w:rsidRPr="00017CA7" w:rsidRDefault="00017CA7" w:rsidP="00017C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(</w:t>
      </w:r>
      <w:r w:rsidRPr="00017CA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Tür değiştiren işletmenin özvarlığı dışında nakdi sermaye taahhüdünde bulunulması durumunda</w:t>
      </w:r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</w:t>
      </w:r>
    </w:p>
    <w:p w14:paraId="09FB8AA6" w14:textId="77777777" w:rsidR="00017CA7" w:rsidRPr="00017CA7" w:rsidRDefault="00017CA7" w:rsidP="00017C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Sermayenin …</w:t>
      </w:r>
      <w:proofErr w:type="gramStart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…….</w:t>
      </w:r>
      <w:proofErr w:type="gramEnd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. </w:t>
      </w:r>
      <w:proofErr w:type="gramStart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kısmı</w:t>
      </w:r>
      <w:proofErr w:type="gramEnd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Türk Ticaret Kanununun  182 ila 193 üncü maddelerine göre tür değiştiren …………………………………..ticari işletmenin  özvarlığından karşılanmıştır. Geri kalan ………</w:t>
      </w:r>
      <w:proofErr w:type="gramStart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…….</w:t>
      </w:r>
      <w:proofErr w:type="gramEnd"/>
      <w:r w:rsidRPr="00017CA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.Türk Lirası ise nakden taahhüt edilmiş ve payların itibari değerlerinin ¼ ü tescilden önce nakden ödenmiş olup, kalan ¾’ü ise yönetim kurulunun alacağı kararlara göre şirketin tescilini izleyen yirmi dört ay içinde ödenecektir.</w:t>
      </w:r>
    </w:p>
    <w:p w14:paraId="1202C299" w14:textId="77777777" w:rsidR="00552DA8" w:rsidRDefault="00552DA8"/>
    <w:sectPr w:rsidR="00552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A7"/>
    <w:rsid w:val="00017CA7"/>
    <w:rsid w:val="00552DA8"/>
    <w:rsid w:val="00653E90"/>
    <w:rsid w:val="00DC15AB"/>
    <w:rsid w:val="00F8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AA36"/>
  <w15:chartTrackingRefBased/>
  <w15:docId w15:val="{FBB910D1-9B2E-404D-B403-B5FB8FC8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5AB"/>
  </w:style>
  <w:style w:type="paragraph" w:styleId="Balk4">
    <w:name w:val="heading 4"/>
    <w:basedOn w:val="Normal"/>
    <w:link w:val="Balk4Char"/>
    <w:uiPriority w:val="9"/>
    <w:qFormat/>
    <w:rsid w:val="00DC15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DC15A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 ARSLANTAŞ</dc:creator>
  <cp:keywords/>
  <dc:description/>
  <cp:lastModifiedBy>Nilüfer SENBENLİ ALTAN</cp:lastModifiedBy>
  <cp:revision>2</cp:revision>
  <dcterms:created xsi:type="dcterms:W3CDTF">2021-06-03T07:16:00Z</dcterms:created>
  <dcterms:modified xsi:type="dcterms:W3CDTF">2021-06-03T07:16:00Z</dcterms:modified>
</cp:coreProperties>
</file>